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61" w:rsidRDefault="00563761" w:rsidP="00563761">
      <w:pPr>
        <w:pStyle w:val="NormalWeb"/>
        <w:shd w:val="clear" w:color="auto" w:fill="FFFFFF"/>
      </w:pPr>
      <w:bookmarkStart w:id="0" w:name="_GoBack"/>
      <w:bookmarkEnd w:id="0"/>
      <w:r>
        <w:rPr>
          <w:rFonts w:ascii="Calibri" w:hAnsi="Calibri"/>
          <w:b/>
          <w:bCs/>
          <w:color w:val="000000"/>
        </w:rPr>
        <w:t>Jeffrey Nordhaus</w:t>
      </w:r>
      <w:r>
        <w:rPr>
          <w:rFonts w:ascii="Calibri" w:hAnsi="Calibri"/>
          <w:color w:val="000000"/>
        </w:rPr>
        <w:t xml:space="preserve"> serves as Executive Vice President for Broadband &amp; Innovation at Empire State Development Corporation. In this role, Mr. Nordhaus oversees Governor Cuomo’s $500 million New NY Broadband Program and New York’s venture capital program, including the $100 million New York Innovation Venture Capital Fund, amongst others. Mr. Nordhaus joined Empire State Development with 25 years of private sector experience focused in finance and private equity. He recently worked as Managing Director of Oaktree Capital Management, prior to which he was a Partner at Quadrangle Group and Vice President in the Communications, Media and Entertainment Group at Goldman, Sachs &amp; Co. While at Quadrangle, Mr. Nordhaus was responsible for a number of successful investments in major cable and broadband businesses and served on the Board of Directors of </w:t>
      </w:r>
      <w:proofErr w:type="spellStart"/>
      <w:r>
        <w:rPr>
          <w:rFonts w:ascii="Calibri" w:hAnsi="Calibri"/>
          <w:color w:val="000000"/>
        </w:rPr>
        <w:t>Cequel</w:t>
      </w:r>
      <w:proofErr w:type="spellEnd"/>
      <w:r>
        <w:rPr>
          <w:rFonts w:ascii="Calibri" w:hAnsi="Calibri"/>
          <w:color w:val="000000"/>
        </w:rPr>
        <w:t xml:space="preserve"> Communications, Bresnan Communications, Get AS, Dice Inc., and Protection One. Mr. Nordhaus holds a B.A. with honors from Harvard College.</w:t>
      </w:r>
    </w:p>
    <w:p w:rsidR="009C1753" w:rsidRDefault="009C1753"/>
    <w:sectPr w:rsidR="009C1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61"/>
    <w:rsid w:val="004E5C93"/>
    <w:rsid w:val="00563761"/>
    <w:rsid w:val="009C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76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76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Hill</dc:creator>
  <cp:lastModifiedBy>Carol Hill</cp:lastModifiedBy>
  <cp:revision>2</cp:revision>
  <dcterms:created xsi:type="dcterms:W3CDTF">2019-01-07T20:14:00Z</dcterms:created>
  <dcterms:modified xsi:type="dcterms:W3CDTF">2019-01-07T20:14:00Z</dcterms:modified>
</cp:coreProperties>
</file>